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B2" w:rsidRDefault="002251B2" w:rsidP="002251B2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Žďár poslal léky do nemocnice v ukrajinském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Chustu</w:t>
      </w:r>
      <w:proofErr w:type="spellEnd"/>
    </w:p>
    <w:p w:rsidR="002251B2" w:rsidRDefault="002251B2" w:rsidP="002251B2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Žďár nad Sázavou, 1. 4. 2022 – Léky za téměř tři čtvrtě milionu korun dorazily ve čtvrtek 31. března do okresní nemocnice v ukrajinském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Chustu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V reakci na nabídku pomoci o ně požádal starosta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Chustu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Volodymyr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Kashchuk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partnerské město Žďár nad Sázavou. Se zajištěním složité logistické akce pomohly městu na Vysočině společnosti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C.S.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CARGO a zdravotnická skupina EUC.</w:t>
      </w:r>
    </w:p>
    <w:p w:rsidR="002251B2" w:rsidRDefault="002251B2" w:rsidP="002251B2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Jen pár dnů po začátku války na Ukrajině oslovil  starosta Žďáru nad Sázavou Martin Mrkos svůj protějšek z partnerského města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Chust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ležícího v oblasti Podkarpatské Rusi s nabídkou pomoci.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Chustu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následně přišla prosba o podporu místní nemocnice a žádost s přiloženým seznamem potřebných léků.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„Svolali jsme zastupitelstvo v mimořádném termínu a schválili dar ve výši 600 tisíc korun. Léky jsme ale nemohli obyčejně koupit, šlo o léčiva na předpis s velkými nároky na teplotu skladování, navíc na vývoz léků musí být povolení,“</w:t>
      </w:r>
      <w:r>
        <w:rPr>
          <w:rFonts w:ascii="Arial" w:hAnsi="Arial" w:cs="Arial"/>
          <w:color w:val="000000"/>
          <w:sz w:val="22"/>
          <w:szCs w:val="22"/>
        </w:rPr>
        <w:t xml:space="preserve"> říká žďárský starosta Martin Mrkos. Zástupci města se tedy spojili s dopravní a logistickou společností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C.S.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CARGO a se zdravotnickou skupinou EUC a dohodli se s oběma subjekty na společné realizaci pomoci.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„Byla to výzva, byla to naše morální povinnost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Chustu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pomoci a podařilo se. Obrovské poděkování patří všem, kdo se nezměrným úsilím a pracovitostí na projektu pomoci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Chustu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podíleli. Vyvézt léky do místa válečného konfliktu mimo EU není opravdu legrace,”</w:t>
      </w:r>
      <w:r>
        <w:rPr>
          <w:rFonts w:ascii="Arial" w:hAnsi="Arial" w:cs="Arial"/>
          <w:color w:val="000000"/>
          <w:sz w:val="22"/>
          <w:szCs w:val="22"/>
        </w:rPr>
        <w:t xml:space="preserve"> dodává Mrkos.</w:t>
      </w:r>
    </w:p>
    <w:p w:rsidR="002251B2" w:rsidRDefault="002251B2" w:rsidP="002251B2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Nadační fond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Elucidate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společnosti EUC, která provozuje ambulantní kliniky a lékárny po celé České republice, se postaral o nákup léků za víc než 700 tisíc korun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„Naše Nadace nakoupila a ve spolupráci s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C.S.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CARGO poslala na Ukrajinu trauma sety, lékárničky, oblečení a teď i léky, které jsou velmi potřeba. Podpořili jsme zdravotníky na Ukrajině i finančním darem ve výši jednoho milionu korun. Pomáháme těm, kteří pomáhají,“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uvedla Iva Novotná, ředitelka Nadačního fondu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Elucidate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2251B2" w:rsidRDefault="002251B2" w:rsidP="002251B2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Společnost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C.S.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CARGO zajistila dopravu z Brna až do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Chustu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Zároveň k finančnímu daru ze Žďáru nad Sázavou přidali zaměstnanci dopravce dalších 114 tisíc korun ze své zaměstnanecké sbírky. Pracovníci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C.S.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CARGO pak navíc poslali se zásilkou léků ještě balíky chirurgických rukavic, hygienické vložky, dětské pleny a další potřebný materiál.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„Naše společnost pomáhá vždy konkrétní formou a touto cestou jsme se vydali již v prvních dnech válečného konfliktu. Požadavek léků pro okresní nemocnici v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Chustu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tak zcela odpovídal našemu formátu pomoci a od první chvíle jsme věděli, že ve spojení s EUC to zvládneme,“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doplňuje Klára Sobotková, marketingová manažerka společnosti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C.S.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CARGO. </w:t>
      </w:r>
    </w:p>
    <w:p w:rsidR="002251B2" w:rsidRDefault="002251B2" w:rsidP="002251B2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Úspěchu celé akce pomohla i Kateřina Svobodová ze sekretariátu hejtmana Kraje Vysočina, která doručila veškerou dokumentaci na ukrajinské hranice a zajistila dopravci hladký průběh cesty. Zásilka odjela z Brna ve středu po poledni, ve čtvrtek už si ji úspěšně přebrala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chustská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nemocnice.</w:t>
      </w:r>
    </w:p>
    <w:p w:rsidR="00CA2F31" w:rsidRDefault="00CA2F31"/>
    <w:sectPr w:rsidR="00CA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2"/>
    <w:rsid w:val="002251B2"/>
    <w:rsid w:val="00C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Sobolová Blanka Bc.</dc:creator>
  <cp:lastModifiedBy>Sobolová Blanka Bc.</cp:lastModifiedBy>
  <cp:revision>1</cp:revision>
  <dcterms:created xsi:type="dcterms:W3CDTF">2022-04-01T11:41:00Z</dcterms:created>
  <dcterms:modified xsi:type="dcterms:W3CDTF">2022-04-01T11:44:00Z</dcterms:modified>
</cp:coreProperties>
</file>