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60564" w14:textId="77777777" w:rsidR="00BE6975" w:rsidRPr="00316643" w:rsidRDefault="00BE6975" w:rsidP="00E211F4">
      <w:pPr>
        <w:tabs>
          <w:tab w:val="left" w:pos="990"/>
        </w:tabs>
        <w:jc w:val="both"/>
        <w:rPr>
          <w:rFonts w:ascii="Verdana" w:hAnsi="Verdana" w:cs="Arial"/>
          <w:sz w:val="20"/>
          <w:szCs w:val="20"/>
        </w:rPr>
      </w:pPr>
    </w:p>
    <w:p w14:paraId="6864C18C" w14:textId="4A99386C" w:rsidR="00BE6975" w:rsidRPr="00316643" w:rsidRDefault="00316643" w:rsidP="00E211F4">
      <w:pPr>
        <w:pStyle w:val="Normlnweb"/>
        <w:spacing w:before="0" w:beforeAutospacing="0" w:after="0" w:afterAutospacing="0"/>
        <w:jc w:val="both"/>
        <w:rPr>
          <w:rFonts w:ascii="Verdana" w:hAnsi="Verdana"/>
          <w:b/>
          <w:bCs/>
          <w:kern w:val="36"/>
          <w:sz w:val="28"/>
          <w:szCs w:val="28"/>
        </w:rPr>
      </w:pPr>
      <w:r w:rsidRPr="00316643">
        <w:rPr>
          <w:rFonts w:ascii="Verdana" w:hAnsi="Verdana"/>
          <w:b/>
          <w:bCs/>
          <w:kern w:val="36"/>
          <w:sz w:val="28"/>
          <w:szCs w:val="28"/>
        </w:rPr>
        <w:t>Stará radnice se po rekonstrukci otevře veřejnosti jako Návštěvnické centrum cisterciácké krajiny</w:t>
      </w:r>
    </w:p>
    <w:p w14:paraId="697E62EF" w14:textId="77777777" w:rsidR="00316643" w:rsidRPr="00316643" w:rsidRDefault="00316643" w:rsidP="00E211F4">
      <w:pPr>
        <w:spacing w:before="100" w:beforeAutospacing="1" w:after="100" w:afterAutospacing="1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b/>
          <w:bCs/>
          <w:sz w:val="20"/>
          <w:szCs w:val="20"/>
        </w:rPr>
        <w:t>Historická Stará radnice na náměstí Republiky získá po rozsáhlé rekonstrukci novou náplň. Ve středu 28. října 2026 se slavnostně otevře veřejnosti a její součástí bude také nové Návštěvnické centrum cisterciácké krajiny. To návštěvníkům přiblíží, jak cisterciáci po staletí ovlivňovali podobu krajiny Žďárska.</w:t>
      </w:r>
    </w:p>
    <w:p w14:paraId="2BB79766" w14:textId="5D849EB3" w:rsidR="00C32844" w:rsidRDefault="00316643" w:rsidP="00C3284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Stará radnice patří k výrazným historickým stavbám Žďáru nad Sázavou. Její historie sahá až na přelom 16. a 17. století a přes řadu pozdějších úprav si dodnes zachovala historický charakter. </w:t>
      </w:r>
      <w:r w:rsidR="00C32844" w:rsidRPr="00C32844">
        <w:rPr>
          <w:rFonts w:ascii="Verdana" w:hAnsi="Verdana"/>
          <w:sz w:val="20"/>
          <w:szCs w:val="20"/>
        </w:rPr>
        <w:t xml:space="preserve">Studii rekonstrukce interiéru zpracoval </w:t>
      </w:r>
      <w:r w:rsidR="006A24E7">
        <w:rPr>
          <w:rFonts w:ascii="Verdana" w:hAnsi="Verdana"/>
          <w:sz w:val="20"/>
          <w:szCs w:val="20"/>
        </w:rPr>
        <w:t>architekt</w:t>
      </w:r>
      <w:r w:rsidR="00C32844" w:rsidRPr="00C32844">
        <w:rPr>
          <w:rFonts w:ascii="Verdana" w:hAnsi="Verdana"/>
          <w:sz w:val="20"/>
          <w:szCs w:val="20"/>
        </w:rPr>
        <w:t xml:space="preserve"> Petr Baletka. Návrh respektuje historickou podobu budovy a současně jí dává moderní, funkční a reprezentativní charakter. Cílem bylo propojit jednotlivé části Staré radnice do přehledného a přirozeně fungujícího celku, který nabídne prostor pro turistiku, kulturu, umění i slavnostní události.</w:t>
      </w:r>
      <w:r w:rsidR="00C32844">
        <w:rPr>
          <w:rFonts w:ascii="Verdana" w:hAnsi="Verdana"/>
          <w:sz w:val="20"/>
          <w:szCs w:val="20"/>
        </w:rPr>
        <w:t xml:space="preserve"> </w:t>
      </w:r>
      <w:r w:rsidR="00C32844" w:rsidRPr="00316643">
        <w:rPr>
          <w:rFonts w:ascii="Verdana" w:hAnsi="Verdana"/>
          <w:sz w:val="20"/>
          <w:szCs w:val="20"/>
        </w:rPr>
        <w:t>Interiér kombinuje historické klenby s moderními a autentickými materiály, jako jsou beton, masivní dřevo, sklo a ocel.</w:t>
      </w:r>
    </w:p>
    <w:p w14:paraId="7A174C37" w14:textId="77777777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Významnou změnou je také </w:t>
      </w:r>
      <w:r w:rsidRPr="00C32844">
        <w:rPr>
          <w:rFonts w:ascii="Verdana" w:hAnsi="Verdana"/>
          <w:sz w:val="20"/>
          <w:szCs w:val="20"/>
        </w:rPr>
        <w:t>úplná bezbariérovost budovy</w:t>
      </w:r>
      <w:r w:rsidRPr="00316643">
        <w:rPr>
          <w:rFonts w:ascii="Verdana" w:hAnsi="Verdana"/>
          <w:sz w:val="20"/>
          <w:szCs w:val="20"/>
        </w:rPr>
        <w:t>. Nová rampa, výtah a úpravy podlah umožní pohodlný pohyb návštěvníkům s omezenou schopností pohybu i rodičům s kočárky. Do patra se díky výtahu dostanou také návštěvníci obřadní síně.</w:t>
      </w:r>
    </w:p>
    <w:p w14:paraId="3E2742A5" w14:textId="663C7E19" w:rsidR="00C32844" w:rsidRPr="00316643" w:rsidRDefault="00316643" w:rsidP="00893106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Hlavní novinkou bude </w:t>
      </w:r>
      <w:r w:rsidRPr="00316643">
        <w:rPr>
          <w:rFonts w:ascii="Verdana" w:hAnsi="Verdana"/>
          <w:b/>
          <w:bCs/>
          <w:sz w:val="20"/>
          <w:szCs w:val="20"/>
        </w:rPr>
        <w:t>Návštěvnické centrum cisterciácké krajiny</w:t>
      </w:r>
      <w:r w:rsidRPr="00316643">
        <w:rPr>
          <w:rFonts w:ascii="Verdana" w:hAnsi="Verdana"/>
          <w:sz w:val="20"/>
          <w:szCs w:val="20"/>
        </w:rPr>
        <w:t>, které vzniklo jako součást přeshraničního projektu Cisterciácké krajiny: Vyšší Brod – Zwettl – Žďár nad Sázavou</w:t>
      </w:r>
      <w:r w:rsidR="00893106">
        <w:rPr>
          <w:rFonts w:ascii="Verdana" w:hAnsi="Verdana"/>
          <w:sz w:val="20"/>
          <w:szCs w:val="20"/>
        </w:rPr>
        <w:t xml:space="preserve"> </w:t>
      </w:r>
      <w:r w:rsidR="00893106" w:rsidRPr="00893106">
        <w:rPr>
          <w:rFonts w:ascii="Verdana" w:hAnsi="Verdana"/>
          <w:i/>
          <w:iCs/>
          <w:sz w:val="20"/>
          <w:szCs w:val="20"/>
        </w:rPr>
        <w:t>(</w:t>
      </w:r>
      <w:r w:rsidR="00893106" w:rsidRPr="00316643">
        <w:rPr>
          <w:rFonts w:ascii="Verdana" w:hAnsi="Verdana"/>
          <w:i/>
          <w:iCs/>
          <w:sz w:val="20"/>
          <w:szCs w:val="20"/>
        </w:rPr>
        <w:t>Podpořeno z projektu Interreg Rakousko–Česko ATCZ00007 CISTERCIÁCKÉ KRAJINY: Vyšší Brod – Zwettl – Žďár nad Sázavou</w:t>
      </w:r>
      <w:r w:rsidR="00893106">
        <w:rPr>
          <w:rFonts w:ascii="Verdana" w:hAnsi="Verdana"/>
          <w:i/>
          <w:iCs/>
          <w:sz w:val="20"/>
          <w:szCs w:val="20"/>
        </w:rPr>
        <w:t>)</w:t>
      </w:r>
      <w:r w:rsidRPr="00316643">
        <w:rPr>
          <w:rFonts w:ascii="Verdana" w:hAnsi="Verdana"/>
          <w:sz w:val="20"/>
          <w:szCs w:val="20"/>
        </w:rPr>
        <w:t>. Jeho cílem je představit společné cisterciácké dědictví a ukázat, jak působení řádu ovlivnilo krajinu na české i rakouské straně hranice.</w:t>
      </w:r>
      <w:r w:rsidR="00C32844">
        <w:rPr>
          <w:rFonts w:ascii="Verdana" w:hAnsi="Verdana"/>
          <w:sz w:val="20"/>
          <w:szCs w:val="20"/>
        </w:rPr>
        <w:t xml:space="preserve"> </w:t>
      </w:r>
    </w:p>
    <w:p w14:paraId="58C2C98E" w14:textId="532B20BF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Cisterciácký odkaz </w:t>
      </w:r>
      <w:r w:rsidR="00C32844">
        <w:rPr>
          <w:rFonts w:ascii="Verdana" w:hAnsi="Verdana"/>
          <w:sz w:val="20"/>
          <w:szCs w:val="20"/>
        </w:rPr>
        <w:t>je dodnes</w:t>
      </w:r>
      <w:r w:rsidRPr="00316643">
        <w:rPr>
          <w:rFonts w:ascii="Verdana" w:hAnsi="Verdana"/>
          <w:sz w:val="20"/>
          <w:szCs w:val="20"/>
        </w:rPr>
        <w:t xml:space="preserve"> patrný v uspořádání krajiny, soustavě rybníků, hospodářských dvorech, cestách i místech spojených s těžbou a zpracováním surovin. Nová expozice tyto souvislosti návštěvníkům představí a zároveň se stane výchozím bodem pro poznávání cisterciácké krajiny přímo v terénu.</w:t>
      </w:r>
    </w:p>
    <w:p w14:paraId="43BB2719" w14:textId="77777777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Na obsahové podobě centra se významně podílelo </w:t>
      </w:r>
      <w:r w:rsidRPr="00C32844">
        <w:rPr>
          <w:rFonts w:ascii="Verdana" w:hAnsi="Verdana"/>
          <w:sz w:val="20"/>
          <w:szCs w:val="20"/>
        </w:rPr>
        <w:t>Regionální muzeum Žďár nad Sázavou</w:t>
      </w:r>
      <w:r w:rsidRPr="00316643">
        <w:rPr>
          <w:rFonts w:ascii="Verdana" w:hAnsi="Verdana"/>
          <w:sz w:val="20"/>
          <w:szCs w:val="20"/>
        </w:rPr>
        <w:t>. Jeho pracovníci připravili také dvě nové turistické stezky, edukační programy a metodické materiály pro pedagogy.</w:t>
      </w:r>
    </w:p>
    <w:p w14:paraId="7DD7D41A" w14:textId="28EEA49F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Kratší trasa </w:t>
      </w:r>
      <w:r w:rsidRPr="00316643">
        <w:rPr>
          <w:rFonts w:ascii="Verdana" w:hAnsi="Verdana"/>
          <w:b/>
          <w:bCs/>
          <w:sz w:val="20"/>
          <w:szCs w:val="20"/>
        </w:rPr>
        <w:t>Příběhy ukryté v krajině</w:t>
      </w:r>
      <w:r w:rsidRPr="00316643">
        <w:rPr>
          <w:rFonts w:ascii="Verdana" w:hAnsi="Verdana"/>
          <w:sz w:val="20"/>
          <w:szCs w:val="20"/>
        </w:rPr>
        <w:t xml:space="preserve"> měří přibližně 2,5 kilometru a tvoří bezbariérový okruh kolem Bránského rybníka, hospodářského dvora Lyra, kamenného mostu a Dolního hřbitova. Na pěti zastaveních představuje různé stránky působení cisterciáků – od hospodaření s vodou přes stavitelství až po duchovní odkaz. Součástí jsou také úkoly a aktivity pro děti a programy pro školy. </w:t>
      </w:r>
      <w:r w:rsidRPr="00E211F4">
        <w:rPr>
          <w:rFonts w:ascii="Verdana" w:hAnsi="Verdana"/>
          <w:i/>
          <w:iCs/>
          <w:sz w:val="20"/>
          <w:szCs w:val="20"/>
        </w:rPr>
        <w:t>„Při přípravě stezek jsme mysleli také na rodiny s dětmi, aby pro ně procházka byla společným objevováním. Na každém panelu proto najdou nějaký úkol, otázku nebo drobnou aktivitu. Pro školní skupiny jsou připravené lektorované programy i metodické manuály pro pedagogy,“</w:t>
      </w:r>
      <w:r w:rsidRPr="00316643">
        <w:rPr>
          <w:rFonts w:ascii="Verdana" w:hAnsi="Verdana"/>
          <w:sz w:val="20"/>
          <w:szCs w:val="20"/>
        </w:rPr>
        <w:t xml:space="preserve"> říká Martina S</w:t>
      </w:r>
      <w:r w:rsidR="00E211F4">
        <w:rPr>
          <w:rFonts w:ascii="Verdana" w:hAnsi="Verdana"/>
          <w:sz w:val="20"/>
          <w:szCs w:val="20"/>
        </w:rPr>
        <w:t>c</w:t>
      </w:r>
      <w:r w:rsidRPr="00316643">
        <w:rPr>
          <w:rFonts w:ascii="Verdana" w:hAnsi="Verdana"/>
          <w:sz w:val="20"/>
          <w:szCs w:val="20"/>
        </w:rPr>
        <w:t>hutová z Regionálního muzea.</w:t>
      </w:r>
    </w:p>
    <w:p w14:paraId="3420996F" w14:textId="38941541" w:rsidR="00E211F4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Přibližně 14 kilometrů dlouhá trasa </w:t>
      </w:r>
      <w:r w:rsidRPr="00316643">
        <w:rPr>
          <w:rFonts w:ascii="Verdana" w:hAnsi="Verdana"/>
          <w:b/>
          <w:bCs/>
          <w:sz w:val="20"/>
          <w:szCs w:val="20"/>
        </w:rPr>
        <w:t>Jak se rodila cisterciácká krajina?</w:t>
      </w:r>
      <w:r w:rsidRPr="00316643">
        <w:rPr>
          <w:rFonts w:ascii="Verdana" w:hAnsi="Verdana"/>
          <w:sz w:val="20"/>
          <w:szCs w:val="20"/>
        </w:rPr>
        <w:t xml:space="preserve"> vede po stopách nejstaršího osídlení, archeologických lokalit i hospodaření cisterciáckého kláštera. Přibližuje také místa spojená s těžbou a zpracováním železných rud, mramoru a vápence. </w:t>
      </w:r>
    </w:p>
    <w:p w14:paraId="445FF5B4" w14:textId="31A8CF2C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E211F4">
        <w:rPr>
          <w:rFonts w:ascii="Verdana" w:hAnsi="Verdana"/>
          <w:i/>
          <w:iCs/>
          <w:sz w:val="20"/>
          <w:szCs w:val="20"/>
        </w:rPr>
        <w:lastRenderedPageBreak/>
        <w:t>„Stezky pomáhají návštěvníkům dívat se na známá místa novýma očima,“</w:t>
      </w:r>
      <w:r w:rsidRPr="00316643">
        <w:rPr>
          <w:rFonts w:ascii="Verdana" w:hAnsi="Verdana"/>
          <w:sz w:val="20"/>
          <w:szCs w:val="20"/>
        </w:rPr>
        <w:t xml:space="preserve"> dodává Adéla Tlustošová z Baziliky Nanebevzetí Panny Marie a Farnosti II. Pracovní listy ke stezkám budou zdarma k dispozici v Turistickém informačním centru, na Zámku Žďár a v Regionálním muzeu.</w:t>
      </w:r>
    </w:p>
    <w:p w14:paraId="3511C1DB" w14:textId="24003E99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Proměnou projde také </w:t>
      </w:r>
      <w:r w:rsidRPr="00316643">
        <w:rPr>
          <w:rFonts w:ascii="Verdana" w:hAnsi="Verdana"/>
          <w:b/>
          <w:bCs/>
          <w:sz w:val="20"/>
          <w:szCs w:val="20"/>
        </w:rPr>
        <w:t>Turistické informační centrum</w:t>
      </w:r>
      <w:r w:rsidRPr="00316643">
        <w:rPr>
          <w:rFonts w:ascii="Verdana" w:hAnsi="Verdana"/>
          <w:sz w:val="20"/>
          <w:szCs w:val="20"/>
        </w:rPr>
        <w:t>, které se do Staré radnice vrátí. Návštěvníkům nabídne informace o Žďáru a okolí, vstupenky i místní produkty a dárky.</w:t>
      </w:r>
    </w:p>
    <w:p w14:paraId="0546BAB1" w14:textId="441F43E2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Do budovy se vrátí také </w:t>
      </w:r>
      <w:r w:rsidRPr="00316643">
        <w:rPr>
          <w:rFonts w:ascii="Verdana" w:hAnsi="Verdana"/>
          <w:b/>
          <w:bCs/>
          <w:sz w:val="20"/>
          <w:szCs w:val="20"/>
        </w:rPr>
        <w:t>Kosinkova sbírka</w:t>
      </w:r>
      <w:r w:rsidRPr="00316643">
        <w:rPr>
          <w:rFonts w:ascii="Verdana" w:hAnsi="Verdana"/>
          <w:sz w:val="20"/>
          <w:szCs w:val="20"/>
        </w:rPr>
        <w:t xml:space="preserve">, soubor přibližně </w:t>
      </w:r>
      <w:r w:rsidR="00BB36A8">
        <w:rPr>
          <w:rFonts w:ascii="Verdana" w:hAnsi="Verdana"/>
          <w:sz w:val="20"/>
          <w:szCs w:val="20"/>
        </w:rPr>
        <w:t>čtyř desítek</w:t>
      </w:r>
      <w:r w:rsidRPr="00316643">
        <w:rPr>
          <w:rFonts w:ascii="Verdana" w:hAnsi="Verdana"/>
          <w:sz w:val="20"/>
          <w:szCs w:val="20"/>
        </w:rPr>
        <w:t xml:space="preserve"> obrazů Josefa Kosinky a dalších autorů převážně z Vysočiny. Nově pro ni vznikne stálý galerijní prostor. Stará radnice nabídne také prostor pro výstavy současných místních tvůrců a </w:t>
      </w:r>
      <w:r w:rsidR="00C32844">
        <w:rPr>
          <w:rFonts w:ascii="Verdana" w:hAnsi="Verdana"/>
          <w:sz w:val="20"/>
          <w:szCs w:val="20"/>
        </w:rPr>
        <w:t xml:space="preserve">do budoucna se </w:t>
      </w:r>
      <w:r w:rsidRPr="00316643">
        <w:rPr>
          <w:rFonts w:ascii="Verdana" w:hAnsi="Verdana"/>
          <w:sz w:val="20"/>
          <w:szCs w:val="20"/>
        </w:rPr>
        <w:t xml:space="preserve">připravuje </w:t>
      </w:r>
      <w:r w:rsidR="00430840">
        <w:rPr>
          <w:rFonts w:ascii="Verdana" w:hAnsi="Verdana"/>
          <w:sz w:val="20"/>
          <w:szCs w:val="20"/>
        </w:rPr>
        <w:t xml:space="preserve">i </w:t>
      </w:r>
      <w:r w:rsidR="00C32844">
        <w:rPr>
          <w:rFonts w:ascii="Verdana" w:hAnsi="Verdana"/>
          <w:sz w:val="20"/>
          <w:szCs w:val="20"/>
        </w:rPr>
        <w:t>prostor pro</w:t>
      </w:r>
      <w:r w:rsidRPr="00316643">
        <w:rPr>
          <w:rFonts w:ascii="Verdana" w:hAnsi="Verdana"/>
          <w:sz w:val="20"/>
          <w:szCs w:val="20"/>
        </w:rPr>
        <w:t xml:space="preserve"> galeri</w:t>
      </w:r>
      <w:r w:rsidR="00C32844">
        <w:rPr>
          <w:rFonts w:ascii="Verdana" w:hAnsi="Verdana"/>
          <w:sz w:val="20"/>
          <w:szCs w:val="20"/>
        </w:rPr>
        <w:t>i</w:t>
      </w:r>
      <w:r w:rsidRPr="00316643">
        <w:rPr>
          <w:rFonts w:ascii="Verdana" w:hAnsi="Verdana"/>
          <w:sz w:val="20"/>
          <w:szCs w:val="20"/>
        </w:rPr>
        <w:t xml:space="preserve"> skla.</w:t>
      </w:r>
    </w:p>
    <w:p w14:paraId="7478B2CD" w14:textId="7E7C0340" w:rsidR="00C32844" w:rsidRPr="00C32844" w:rsidRDefault="00C32844" w:rsidP="00430840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C32844">
        <w:rPr>
          <w:rFonts w:ascii="Verdana" w:hAnsi="Verdana"/>
          <w:sz w:val="20"/>
          <w:szCs w:val="20"/>
        </w:rPr>
        <w:t>Své tradiční místo si zachová také obřadní síň v horním patře. I po rekonstrukci bude sloužit svatebním obřadům, vítání občánků a dalším slavnostním příležitostem. Stará radnice tak zůstane místem nejen pro poznávání historie a kultury, ale také pro důležité okamžiky v životě obyvatel města.</w:t>
      </w:r>
    </w:p>
    <w:p w14:paraId="6A1F80F7" w14:textId="2B19CA98" w:rsidR="00316643" w:rsidRPr="00C32844" w:rsidRDefault="00316643" w:rsidP="00430840">
      <w:pPr>
        <w:pStyle w:val="Normlnweb"/>
        <w:jc w:val="both"/>
      </w:pPr>
      <w:r w:rsidRPr="006A24E7">
        <w:rPr>
          <w:rFonts w:ascii="Verdana" w:hAnsi="Verdana"/>
          <w:i/>
          <w:iCs/>
          <w:sz w:val="20"/>
          <w:szCs w:val="20"/>
        </w:rPr>
        <w:t xml:space="preserve">„Stará radnice je jedním z míst, která si Žďáráci spojují s centrem města po celé generace. Chtěli jsme proto, aby po rekonstrukci nezůstala jen historickou kulisou, ale stala se živým místem, kam se lidé budou vracet – za kulturou, uměním, historií i informacemi o našem městě a okolí. </w:t>
      </w:r>
      <w:r w:rsidR="00C32844" w:rsidRPr="006A24E7">
        <w:rPr>
          <w:rFonts w:ascii="Verdana" w:hAnsi="Verdana"/>
          <w:i/>
          <w:iCs/>
          <w:sz w:val="20"/>
          <w:szCs w:val="20"/>
        </w:rPr>
        <w:t>A stejně důležité je pro nás, aby dál sloužila také osobním a rodinným okamžikům. Svatby, vítání občánků a další slavnostní události k radnici patří. Těší mě, že jsme dokázali historickou budovu citlivě modernizovat, zpřístupnit ji více lidem a současně zachovat její důstojnost i atmosféru,</w:t>
      </w:r>
      <w:r w:rsidRPr="006A24E7">
        <w:rPr>
          <w:rFonts w:ascii="Verdana" w:hAnsi="Verdana"/>
          <w:i/>
          <w:iCs/>
          <w:sz w:val="20"/>
          <w:szCs w:val="20"/>
        </w:rPr>
        <w:t>“</w:t>
      </w:r>
      <w:r w:rsidRPr="00316643">
        <w:rPr>
          <w:rFonts w:ascii="Verdana" w:hAnsi="Verdana"/>
          <w:sz w:val="20"/>
          <w:szCs w:val="20"/>
        </w:rPr>
        <w:t xml:space="preserve"> říká starosta města Martin Mrkos.</w:t>
      </w:r>
    </w:p>
    <w:p w14:paraId="15488F8F" w14:textId="070CFE1B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Nová kapitola Staré radnice začne </w:t>
      </w:r>
      <w:r w:rsidRPr="00316643">
        <w:rPr>
          <w:rFonts w:ascii="Verdana" w:hAnsi="Verdana"/>
          <w:b/>
          <w:bCs/>
          <w:sz w:val="20"/>
          <w:szCs w:val="20"/>
        </w:rPr>
        <w:t>ve středu 28. října 2026</w:t>
      </w:r>
      <w:r w:rsidRPr="00316643">
        <w:rPr>
          <w:rFonts w:ascii="Verdana" w:hAnsi="Verdana"/>
          <w:sz w:val="20"/>
          <w:szCs w:val="20"/>
        </w:rPr>
        <w:t xml:space="preserve">. Slavnostní program na náměstí Republiky a ve Staré radnici začne ve </w:t>
      </w:r>
      <w:r w:rsidR="00430840">
        <w:rPr>
          <w:rFonts w:ascii="Verdana" w:hAnsi="Verdana"/>
          <w:sz w:val="20"/>
          <w:szCs w:val="20"/>
        </w:rPr>
        <w:t>14.00</w:t>
      </w:r>
      <w:r w:rsidRPr="00316643">
        <w:rPr>
          <w:rFonts w:ascii="Verdana" w:hAnsi="Verdana"/>
          <w:sz w:val="20"/>
          <w:szCs w:val="20"/>
        </w:rPr>
        <w:t xml:space="preserve"> příjezdem cyklistů na historických kolech v dobových oděvech. Následovat budou proslovy hostů</w:t>
      </w:r>
      <w:r w:rsidR="00430840">
        <w:rPr>
          <w:rFonts w:ascii="Verdana" w:hAnsi="Verdana"/>
          <w:sz w:val="20"/>
          <w:szCs w:val="20"/>
        </w:rPr>
        <w:t xml:space="preserve">, </w:t>
      </w:r>
      <w:r w:rsidRPr="00316643">
        <w:rPr>
          <w:rFonts w:ascii="Verdana" w:hAnsi="Verdana"/>
          <w:sz w:val="20"/>
          <w:szCs w:val="20"/>
        </w:rPr>
        <w:t>komentované prohlídky nových prostor</w:t>
      </w:r>
      <w:r w:rsidR="00430840">
        <w:rPr>
          <w:rFonts w:ascii="Verdana" w:hAnsi="Verdana"/>
          <w:sz w:val="20"/>
          <w:szCs w:val="20"/>
        </w:rPr>
        <w:t>, koncert kapely AMaTer a zahájení výstavy „Cestou krajiny“ Klubu výtvarných umělců Horácka</w:t>
      </w:r>
      <w:r w:rsidRPr="00316643">
        <w:rPr>
          <w:rFonts w:ascii="Verdana" w:hAnsi="Verdana"/>
          <w:sz w:val="20"/>
          <w:szCs w:val="20"/>
        </w:rPr>
        <w:t>.</w:t>
      </w:r>
      <w:r w:rsidR="00E211F4">
        <w:rPr>
          <w:rFonts w:ascii="Verdana" w:hAnsi="Verdana"/>
          <w:sz w:val="20"/>
          <w:szCs w:val="20"/>
        </w:rPr>
        <w:t xml:space="preserve"> </w:t>
      </w:r>
      <w:r w:rsidR="00DF33E9">
        <w:rPr>
          <w:rFonts w:ascii="Verdana" w:hAnsi="Verdana"/>
          <w:sz w:val="20"/>
          <w:szCs w:val="20"/>
        </w:rPr>
        <w:t xml:space="preserve">V průběhu odpoledne proběhne také křest knihy </w:t>
      </w:r>
      <w:r w:rsidR="00DF33E9" w:rsidRPr="00DF33E9">
        <w:rPr>
          <w:rFonts w:ascii="Verdana" w:hAnsi="Verdana"/>
          <w:b/>
          <w:bCs/>
          <w:sz w:val="20"/>
          <w:szCs w:val="20"/>
        </w:rPr>
        <w:t>Galerie bez střechy</w:t>
      </w:r>
      <w:r w:rsidR="00DF33E9">
        <w:rPr>
          <w:rFonts w:ascii="Verdana" w:hAnsi="Verdana"/>
          <w:sz w:val="20"/>
          <w:szCs w:val="20"/>
        </w:rPr>
        <w:t xml:space="preserve">, nového průvodce uměním a vizuální kulturou Žďáru. </w:t>
      </w:r>
      <w:r w:rsidRPr="00316643">
        <w:rPr>
          <w:rFonts w:ascii="Verdana" w:hAnsi="Verdana"/>
          <w:sz w:val="20"/>
          <w:szCs w:val="20"/>
        </w:rPr>
        <w:t>Na hlavním pódiu</w:t>
      </w:r>
      <w:r w:rsidR="00430840">
        <w:rPr>
          <w:rFonts w:ascii="Verdana" w:hAnsi="Verdana"/>
          <w:sz w:val="20"/>
          <w:szCs w:val="20"/>
        </w:rPr>
        <w:t xml:space="preserve"> v 17.50</w:t>
      </w:r>
      <w:r w:rsidRPr="00316643">
        <w:rPr>
          <w:rFonts w:ascii="Verdana" w:hAnsi="Verdana"/>
          <w:sz w:val="20"/>
          <w:szCs w:val="20"/>
        </w:rPr>
        <w:t xml:space="preserve"> vystoupí </w:t>
      </w:r>
      <w:r w:rsidRPr="00316643">
        <w:rPr>
          <w:rFonts w:ascii="Verdana" w:hAnsi="Verdana"/>
          <w:b/>
          <w:bCs/>
          <w:sz w:val="20"/>
          <w:szCs w:val="20"/>
        </w:rPr>
        <w:t>Jiří Stivín</w:t>
      </w:r>
      <w:r w:rsidRPr="00316643">
        <w:rPr>
          <w:rFonts w:ascii="Verdana" w:hAnsi="Verdana"/>
          <w:sz w:val="20"/>
          <w:szCs w:val="20"/>
        </w:rPr>
        <w:t>. Celodenní program zakončí v</w:t>
      </w:r>
      <w:r w:rsidR="00430840">
        <w:rPr>
          <w:rFonts w:ascii="Verdana" w:hAnsi="Verdana"/>
          <w:sz w:val="20"/>
          <w:szCs w:val="20"/>
        </w:rPr>
        <w:t> </w:t>
      </w:r>
      <w:r w:rsidRPr="00316643">
        <w:rPr>
          <w:rFonts w:ascii="Verdana" w:hAnsi="Verdana"/>
          <w:sz w:val="20"/>
          <w:szCs w:val="20"/>
        </w:rPr>
        <w:t>19</w:t>
      </w:r>
      <w:r w:rsidR="00430840">
        <w:rPr>
          <w:rFonts w:ascii="Verdana" w:hAnsi="Verdana"/>
          <w:sz w:val="20"/>
          <w:szCs w:val="20"/>
        </w:rPr>
        <w:t xml:space="preserve">.00 </w:t>
      </w:r>
      <w:r w:rsidRPr="00316643">
        <w:rPr>
          <w:rFonts w:ascii="Verdana" w:hAnsi="Verdana"/>
          <w:sz w:val="20"/>
          <w:szCs w:val="20"/>
        </w:rPr>
        <w:t>videomapping věnovaný historii Staré radnice.</w:t>
      </w:r>
    </w:p>
    <w:p w14:paraId="01645AB8" w14:textId="72AAD42F" w:rsidR="00316643" w:rsidRPr="00316643" w:rsidRDefault="00316643" w:rsidP="00E211F4">
      <w:pPr>
        <w:spacing w:before="100" w:beforeAutospacing="1" w:after="100" w:afterAutospacing="1"/>
        <w:ind w:firstLine="709"/>
        <w:jc w:val="both"/>
        <w:rPr>
          <w:rFonts w:ascii="Verdana" w:hAnsi="Verdana"/>
          <w:sz w:val="20"/>
          <w:szCs w:val="20"/>
        </w:rPr>
      </w:pPr>
      <w:r w:rsidRPr="00316643">
        <w:rPr>
          <w:rFonts w:ascii="Verdana" w:hAnsi="Verdana"/>
          <w:sz w:val="20"/>
          <w:szCs w:val="20"/>
        </w:rPr>
        <w:t xml:space="preserve">Rekonstrukce Staré radnice je součástí přeshraničního projektu </w:t>
      </w:r>
      <w:r w:rsidRPr="00BB36A8">
        <w:rPr>
          <w:rFonts w:ascii="Verdana" w:hAnsi="Verdana"/>
          <w:sz w:val="20"/>
          <w:szCs w:val="20"/>
        </w:rPr>
        <w:t>Cisterciácké krajiny: Vyšší Brod – Zwettl – Žďár nad Sázavou</w:t>
      </w:r>
      <w:r w:rsidRPr="00316643">
        <w:rPr>
          <w:rFonts w:ascii="Verdana" w:hAnsi="Verdana"/>
          <w:sz w:val="20"/>
          <w:szCs w:val="20"/>
        </w:rPr>
        <w:t xml:space="preserve">. Žďár je zároveň součástí mezinárodní iniciativy </w:t>
      </w:r>
      <w:r w:rsidRPr="00BB36A8">
        <w:rPr>
          <w:rFonts w:ascii="Verdana" w:hAnsi="Verdana"/>
          <w:sz w:val="20"/>
          <w:szCs w:val="20"/>
        </w:rPr>
        <w:t>Cisterscapes – Cisterciácké krajiny spojující Evropu</w:t>
      </w:r>
      <w:r w:rsidRPr="00316643">
        <w:rPr>
          <w:rFonts w:ascii="Verdana" w:hAnsi="Verdana"/>
          <w:sz w:val="20"/>
          <w:szCs w:val="20"/>
        </w:rPr>
        <w:t xml:space="preserve">, která propojuje 17 cisterciáckých krajin v pěti evropských zemích. V roce 2024 získala tato síť </w:t>
      </w:r>
      <w:r w:rsidRPr="00BB36A8">
        <w:rPr>
          <w:rFonts w:ascii="Verdana" w:hAnsi="Verdana"/>
          <w:sz w:val="20"/>
          <w:szCs w:val="20"/>
        </w:rPr>
        <w:t>Označení Evropské dědictví (European Heritage Label)</w:t>
      </w:r>
      <w:r w:rsidRPr="00316643">
        <w:rPr>
          <w:rFonts w:ascii="Verdana" w:hAnsi="Verdana"/>
          <w:sz w:val="20"/>
          <w:szCs w:val="20"/>
        </w:rPr>
        <w:t>.</w:t>
      </w:r>
      <w:r w:rsidR="00E211F4">
        <w:rPr>
          <w:rFonts w:ascii="Verdana" w:hAnsi="Verdana"/>
          <w:sz w:val="20"/>
          <w:szCs w:val="20"/>
        </w:rPr>
        <w:t xml:space="preserve"> </w:t>
      </w:r>
    </w:p>
    <w:p w14:paraId="36D02812" w14:textId="77777777" w:rsidR="00BE6975" w:rsidRPr="00316643" w:rsidRDefault="00BE6975" w:rsidP="00E211F4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D4652B5" w14:textId="03C0E791" w:rsidR="00BE6975" w:rsidRDefault="00BE6975" w:rsidP="00E211F4">
      <w:pPr>
        <w:spacing w:line="276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316643">
        <w:rPr>
          <w:rFonts w:ascii="Verdana" w:hAnsi="Verdana" w:cs="Arial"/>
          <w:b/>
          <w:bCs/>
          <w:sz w:val="20"/>
          <w:szCs w:val="20"/>
        </w:rPr>
        <w:t>Kontaktní osoba:</w:t>
      </w:r>
    </w:p>
    <w:p w14:paraId="1A805D46" w14:textId="77777777" w:rsidR="00430840" w:rsidRPr="00316643" w:rsidRDefault="00430840" w:rsidP="00E211F4">
      <w:pPr>
        <w:spacing w:line="276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DDFDCD9" w14:textId="7C8029E8" w:rsidR="00BE6975" w:rsidRPr="00316643" w:rsidRDefault="00BB36A8" w:rsidP="00E211F4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Mgr. Petr Sedlák</w:t>
      </w:r>
    </w:p>
    <w:p w14:paraId="647010B1" w14:textId="44DE2F89" w:rsidR="003F6E28" w:rsidRPr="00316643" w:rsidRDefault="003F6E28" w:rsidP="00E211F4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316643">
        <w:rPr>
          <w:rFonts w:ascii="Verdana" w:hAnsi="Verdana" w:cs="Arial"/>
          <w:sz w:val="20"/>
          <w:szCs w:val="20"/>
        </w:rPr>
        <w:t xml:space="preserve">Tel. </w:t>
      </w:r>
      <w:r w:rsidR="005069F3">
        <w:rPr>
          <w:rFonts w:ascii="Verdana" w:hAnsi="Verdana" w:cs="Arial"/>
          <w:sz w:val="20"/>
          <w:szCs w:val="20"/>
        </w:rPr>
        <w:t>734 794 557</w:t>
      </w:r>
    </w:p>
    <w:p w14:paraId="6028244E" w14:textId="60CA52FF" w:rsidR="00BE6975" w:rsidRPr="00316643" w:rsidRDefault="003F6E28" w:rsidP="00E211F4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316643">
        <w:rPr>
          <w:rFonts w:ascii="Verdana" w:hAnsi="Verdana" w:cs="Arial"/>
          <w:sz w:val="20"/>
          <w:szCs w:val="20"/>
        </w:rPr>
        <w:t xml:space="preserve">E-mail </w:t>
      </w:r>
      <w:r w:rsidR="00BB36A8">
        <w:rPr>
          <w:rFonts w:ascii="Verdana" w:hAnsi="Verdana" w:cs="Arial"/>
          <w:sz w:val="20"/>
          <w:szCs w:val="20"/>
        </w:rPr>
        <w:t>petr.sedlak@zdarns.cz</w:t>
      </w:r>
    </w:p>
    <w:p w14:paraId="447CF920" w14:textId="7F05BC5E" w:rsidR="00E95F2F" w:rsidRPr="00316643" w:rsidRDefault="00E95F2F" w:rsidP="00E211F4">
      <w:pPr>
        <w:tabs>
          <w:tab w:val="left" w:pos="990"/>
        </w:tabs>
        <w:jc w:val="both"/>
        <w:rPr>
          <w:rFonts w:ascii="Verdana" w:hAnsi="Verdana" w:cs="Arial"/>
          <w:sz w:val="20"/>
          <w:szCs w:val="20"/>
        </w:rPr>
      </w:pPr>
    </w:p>
    <w:sectPr w:rsidR="00E95F2F" w:rsidRPr="00316643" w:rsidSect="00417B6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E97D7" w14:textId="77777777" w:rsidR="00447B8F" w:rsidRDefault="00447B8F" w:rsidP="00E0563E">
      <w:r>
        <w:separator/>
      </w:r>
    </w:p>
  </w:endnote>
  <w:endnote w:type="continuationSeparator" w:id="0">
    <w:p w14:paraId="7D5DBAA7" w14:textId="77777777" w:rsidR="00447B8F" w:rsidRDefault="00447B8F" w:rsidP="00E05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DFCB2" w14:textId="77777777" w:rsidR="00447B8F" w:rsidRDefault="00447B8F" w:rsidP="00E0563E">
      <w:r>
        <w:separator/>
      </w:r>
    </w:p>
  </w:footnote>
  <w:footnote w:type="continuationSeparator" w:id="0">
    <w:p w14:paraId="55E05362" w14:textId="77777777" w:rsidR="00447B8F" w:rsidRDefault="00447B8F" w:rsidP="00E05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CE4A" w14:textId="09A0BC37" w:rsidR="00417B69" w:rsidRDefault="00BE6975">
    <w:pPr>
      <w:pStyle w:val="Zhlav"/>
    </w:pPr>
    <w:r>
      <w:rPr>
        <w:noProof/>
      </w:rPr>
      <w:drawing>
        <wp:inline distT="0" distB="0" distL="0" distR="0" wp14:anchorId="7D2E4BFD" wp14:editId="76613596">
          <wp:extent cx="5753100" cy="8382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63E"/>
    <w:rsid w:val="00062C04"/>
    <w:rsid w:val="000A1293"/>
    <w:rsid w:val="00171EA5"/>
    <w:rsid w:val="00180B57"/>
    <w:rsid w:val="002A4277"/>
    <w:rsid w:val="00316643"/>
    <w:rsid w:val="003F6E28"/>
    <w:rsid w:val="00417B69"/>
    <w:rsid w:val="00430840"/>
    <w:rsid w:val="00447B8F"/>
    <w:rsid w:val="005069F3"/>
    <w:rsid w:val="006A24E7"/>
    <w:rsid w:val="0086022A"/>
    <w:rsid w:val="00881F02"/>
    <w:rsid w:val="00893106"/>
    <w:rsid w:val="00A57287"/>
    <w:rsid w:val="00B80EF0"/>
    <w:rsid w:val="00BB36A8"/>
    <w:rsid w:val="00BE6975"/>
    <w:rsid w:val="00C32844"/>
    <w:rsid w:val="00D21ACC"/>
    <w:rsid w:val="00DC09CD"/>
    <w:rsid w:val="00DF33E9"/>
    <w:rsid w:val="00E0563E"/>
    <w:rsid w:val="00E211F4"/>
    <w:rsid w:val="00E95F2F"/>
    <w:rsid w:val="00F00B83"/>
    <w:rsid w:val="00F66050"/>
    <w:rsid w:val="00FF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23F92A5"/>
  <w15:chartTrackingRefBased/>
  <w15:docId w15:val="{DCD1A801-EF70-4FB5-9960-D9AC8B36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6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05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E0563E"/>
  </w:style>
  <w:style w:type="paragraph" w:styleId="Zpat">
    <w:name w:val="footer"/>
    <w:basedOn w:val="Normln"/>
    <w:link w:val="ZpatChar"/>
    <w:uiPriority w:val="99"/>
    <w:unhideWhenUsed/>
    <w:rsid w:val="00E05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E0563E"/>
  </w:style>
  <w:style w:type="character" w:styleId="Hypertextovodkaz">
    <w:name w:val="Hyperlink"/>
    <w:basedOn w:val="Standardnpsmoodstavce"/>
    <w:uiPriority w:val="99"/>
    <w:unhideWhenUsed/>
    <w:rsid w:val="00E0563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0563E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E0563E"/>
    <w:rPr>
      <w:color w:val="808080"/>
    </w:rPr>
  </w:style>
  <w:style w:type="paragraph" w:styleId="Normlnweb">
    <w:name w:val="Normal (Web)"/>
    <w:basedOn w:val="Normln"/>
    <w:uiPriority w:val="99"/>
    <w:unhideWhenUsed/>
    <w:rsid w:val="00BE6975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BE6975"/>
    <w:rPr>
      <w:b/>
      <w:bCs/>
    </w:rPr>
  </w:style>
  <w:style w:type="paragraph" w:customStyle="1" w:styleId="isselectedend">
    <w:name w:val="isselectedend"/>
    <w:basedOn w:val="Normln"/>
    <w:rsid w:val="00BE6975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20"/>
    <w:qFormat/>
    <w:rsid w:val="00C328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4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18EBC-1A25-40C3-9841-299A89730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854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 Mgr.</dc:creator>
  <cp:keywords/>
  <dc:description/>
  <cp:lastModifiedBy>Strnadová Věra Ing.</cp:lastModifiedBy>
  <cp:revision>8</cp:revision>
  <dcterms:created xsi:type="dcterms:W3CDTF">2026-10-19T08:32:00Z</dcterms:created>
  <dcterms:modified xsi:type="dcterms:W3CDTF">2026-10-19T13:17:00Z</dcterms:modified>
</cp:coreProperties>
</file>